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1B" w:rsidRDefault="00BC711B" w:rsidP="00BC711B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>Статья 23. Депутат Совета депутатов</w:t>
      </w:r>
    </w:p>
    <w:p w:rsidR="00BC711B" w:rsidRDefault="00BC711B" w:rsidP="00BC711B">
      <w:pPr>
        <w:pStyle w:val="a3"/>
        <w:ind w:firstLine="720"/>
        <w:jc w:val="center"/>
        <w:rPr>
          <w:b/>
          <w:bCs/>
        </w:rPr>
      </w:pPr>
    </w:p>
    <w:p w:rsidR="00BC711B" w:rsidRDefault="00BC711B" w:rsidP="00BC711B">
      <w:pPr>
        <w:pStyle w:val="a3"/>
        <w:ind w:firstLine="720"/>
      </w:pPr>
      <w:r>
        <w:t xml:space="preserve">1. Депутатом Совета депутатов является избранный населением сельского поселения гражданин Российской Федерации, достигший 18 лет, а также на основании международных договоров Российской Федерации и в порядке, установленном федеральным законом, иностранный гражданин, постоянно проживающий на территории сельского поселения, достигший 18 лет. </w:t>
      </w:r>
    </w:p>
    <w:p w:rsidR="00BC711B" w:rsidRDefault="00BC711B" w:rsidP="00BC711B">
      <w:pPr>
        <w:pStyle w:val="a3"/>
        <w:ind w:firstLine="720"/>
      </w:pPr>
      <w:r>
        <w:t xml:space="preserve">2. Полномочия депутата Совета депутатов начинаются со дня его избрания и прекращаются со дня </w:t>
      </w:r>
      <w:proofErr w:type="gramStart"/>
      <w:r>
        <w:t>начала работы Совета депутатов нового созыва</w:t>
      </w:r>
      <w:proofErr w:type="gramEnd"/>
      <w:r>
        <w:t xml:space="preserve">. </w:t>
      </w:r>
    </w:p>
    <w:p w:rsidR="00BC711B" w:rsidRDefault="00BC711B" w:rsidP="00BC711B">
      <w:pPr>
        <w:pStyle w:val="a3"/>
        <w:ind w:firstLine="720"/>
      </w:pPr>
      <w:r>
        <w:t>3. Депутаты Совета депутатов осуществляют свои полномочия, как правило, на непостоянной основе.</w:t>
      </w:r>
    </w:p>
    <w:p w:rsidR="00BC711B" w:rsidRDefault="00BC711B" w:rsidP="00BC711B">
      <w:pPr>
        <w:pStyle w:val="a3"/>
        <w:ind w:firstLine="720"/>
      </w:pPr>
      <w:r>
        <w:t>4. Формами депутатской деятельности являются:</w:t>
      </w:r>
    </w:p>
    <w:p w:rsidR="00BC711B" w:rsidRDefault="00BC711B" w:rsidP="00BC711B">
      <w:pPr>
        <w:pStyle w:val="a3"/>
        <w:ind w:firstLine="720"/>
      </w:pPr>
      <w:r>
        <w:t xml:space="preserve">1) участие в заседаниях Совета депутатов; </w:t>
      </w:r>
    </w:p>
    <w:p w:rsidR="00BC711B" w:rsidRDefault="00BC711B" w:rsidP="00BC711B">
      <w:pPr>
        <w:pStyle w:val="a3"/>
        <w:ind w:firstLine="720"/>
      </w:pPr>
      <w:r>
        <w:t>2) участие в работе комиссий Совета депутатов;</w:t>
      </w:r>
    </w:p>
    <w:p w:rsidR="00BC711B" w:rsidRDefault="00BC711B" w:rsidP="00BC711B">
      <w:pPr>
        <w:pStyle w:val="a3"/>
        <w:ind w:firstLine="720"/>
      </w:pPr>
      <w:r>
        <w:t>3) подготовка и внесение проектов решений на рассмотрение Совета депутатов;</w:t>
      </w:r>
    </w:p>
    <w:p w:rsidR="00BC711B" w:rsidRDefault="00BC711B" w:rsidP="00BC711B">
      <w:pPr>
        <w:pStyle w:val="a3"/>
        <w:ind w:firstLine="720"/>
      </w:pPr>
      <w:r>
        <w:t>4) участие в выполнении поручений Совета депутатов.</w:t>
      </w:r>
    </w:p>
    <w:p w:rsidR="00BC711B" w:rsidRDefault="00BC711B" w:rsidP="00BC711B">
      <w:pPr>
        <w:pStyle w:val="a3"/>
        <w:ind w:firstLine="720"/>
      </w:pPr>
      <w:r>
        <w:t>5. Депутат Совета депутатов вправе принимать участие в решении всех вопросов, отнесенных к компетенции Совета депутатов в соответствии с действующим законодательством, настоящим уставом, Положением и Регламентом  Совета депутатов.</w:t>
      </w:r>
    </w:p>
    <w:p w:rsidR="00BC711B" w:rsidRPr="00BC2D5D" w:rsidRDefault="00BC711B" w:rsidP="00BC711B">
      <w:pPr>
        <w:pStyle w:val="a3"/>
        <w:ind w:firstLine="720"/>
      </w:pPr>
      <w:r w:rsidRPr="00BC2D5D">
        <w:t>6. Депутат обязан отчитываться перед избирателями непосредственно на встречах, а также информировать их о своей работе через средства массовой информации не реже одного раза в год.</w:t>
      </w:r>
    </w:p>
    <w:p w:rsidR="00BC711B" w:rsidRDefault="00BC711B" w:rsidP="00BC711B">
      <w:pPr>
        <w:pStyle w:val="a3"/>
        <w:ind w:firstLine="720"/>
      </w:pPr>
      <w:r>
        <w:t xml:space="preserve"> 7. Для реализации своих полномочий депутат имеет право: </w:t>
      </w:r>
    </w:p>
    <w:p w:rsidR="00BC711B" w:rsidRDefault="00BC711B" w:rsidP="00BC711B">
      <w:pPr>
        <w:pStyle w:val="a3"/>
        <w:ind w:firstLine="720"/>
      </w:pPr>
      <w:r>
        <w:t>1) предлагать вопросы для рассмотрения на заседании Совета депутатов;</w:t>
      </w:r>
    </w:p>
    <w:p w:rsidR="00BC711B" w:rsidRDefault="00BC711B" w:rsidP="00BC711B">
      <w:pPr>
        <w:pStyle w:val="a3"/>
        <w:ind w:firstLine="720"/>
      </w:pPr>
      <w:r>
        <w:t>2) вносить предложения и замечания по повестке дня, по порядку рассмотрения и существу обсуждаемых вопросов;</w:t>
      </w:r>
    </w:p>
    <w:p w:rsidR="00BC711B" w:rsidRDefault="00BC711B" w:rsidP="00BC711B">
      <w:pPr>
        <w:pStyle w:val="a3"/>
        <w:ind w:firstLine="720"/>
      </w:pPr>
      <w:r>
        <w:t>3) вносить предложения о заслушивании на заседании отчета или информации должностных лиц, возглавляющих органы, подконтрольные Совету депутатов;</w:t>
      </w:r>
    </w:p>
    <w:p w:rsidR="00BC711B" w:rsidRDefault="00BC711B" w:rsidP="00BC711B">
      <w:pPr>
        <w:pStyle w:val="a3"/>
        <w:ind w:firstLine="720"/>
      </w:pPr>
      <w:r>
        <w:t>4) вносить предложения о проведении депутатских расследований по любому вопросу, относящемуся к ведению Совета депутатов;</w:t>
      </w:r>
    </w:p>
    <w:p w:rsidR="00BC711B" w:rsidRDefault="00BC711B" w:rsidP="00BC711B">
      <w:pPr>
        <w:pStyle w:val="a3"/>
        <w:ind w:firstLine="720"/>
      </w:pPr>
      <w:r>
        <w:t>5) ставить вопросы о необходимости разработки новых решений;</w:t>
      </w:r>
    </w:p>
    <w:p w:rsidR="00BC711B" w:rsidRDefault="00BC711B" w:rsidP="00BC711B">
      <w:pPr>
        <w:pStyle w:val="a3"/>
        <w:ind w:firstLine="720"/>
      </w:pPr>
      <w:r>
        <w:t>6) участвовать в прениях, задавать вопросы докладчикам, а также председательствующему на заседании;</w:t>
      </w:r>
    </w:p>
    <w:p w:rsidR="00BC711B" w:rsidRDefault="00BC711B" w:rsidP="00BC711B">
      <w:pPr>
        <w:pStyle w:val="a3"/>
        <w:ind w:firstLine="720"/>
      </w:pPr>
      <w:r>
        <w:t>7) выступать с обоснованием своих предложений и по мотивам голосования, давать справки;</w:t>
      </w:r>
    </w:p>
    <w:p w:rsidR="00BC711B" w:rsidRDefault="00BC711B" w:rsidP="00BC711B">
      <w:pPr>
        <w:pStyle w:val="a3"/>
        <w:ind w:firstLine="720"/>
      </w:pPr>
      <w:r>
        <w:t>8) вносить поправки к проектам решений Совета депутатов;</w:t>
      </w:r>
    </w:p>
    <w:p w:rsidR="00BC711B" w:rsidRDefault="00BC711B" w:rsidP="00BC711B">
      <w:pPr>
        <w:pStyle w:val="a3"/>
        <w:ind w:firstLine="720"/>
      </w:pPr>
      <w:r>
        <w:t>9) оглашать на заседаниях Совета депутатов обращения граждан, имеющие общественное значение;</w:t>
      </w:r>
    </w:p>
    <w:p w:rsidR="00BC711B" w:rsidRDefault="00BC711B" w:rsidP="00BC711B">
      <w:pPr>
        <w:pStyle w:val="a3"/>
        <w:ind w:firstLine="720"/>
      </w:pPr>
      <w:r>
        <w:lastRenderedPageBreak/>
        <w:t>10) знакомиться с текстами выступлений в протоколах заседаний Совета депутатов;</w:t>
      </w:r>
    </w:p>
    <w:p w:rsidR="00BC711B" w:rsidRDefault="00BC711B" w:rsidP="00BC711B">
      <w:pPr>
        <w:pStyle w:val="a3"/>
        <w:ind w:firstLine="720"/>
      </w:pPr>
      <w:r>
        <w:t>11) обращаться по вопросам депутатской деятельности к должностным лицам органов местного самоуправления, организаций, общественных объединений, расположенных на территории сельского поселения;</w:t>
      </w:r>
    </w:p>
    <w:p w:rsidR="00BC711B" w:rsidRDefault="00BC711B" w:rsidP="00BC711B">
      <w:pPr>
        <w:pStyle w:val="a3"/>
        <w:ind w:firstLine="720"/>
      </w:pPr>
      <w:r>
        <w:t>12) на обеспечение документами, принятыми Советом депутатов, а также документами, иными информационными и справочными материалами, официально распространяемыми другими органами местного самоуправления и органами государственной власти;</w:t>
      </w:r>
    </w:p>
    <w:p w:rsidR="00BC711B" w:rsidRDefault="00BC711B" w:rsidP="00BC711B">
      <w:pPr>
        <w:pStyle w:val="a3"/>
        <w:ind w:firstLine="720"/>
      </w:pPr>
      <w:r>
        <w:t>13) на пользование всеми видами связи, которыми располагают органы местного самоуправления сельского поселения;</w:t>
      </w:r>
    </w:p>
    <w:p w:rsidR="00BC711B" w:rsidRDefault="00BC711B" w:rsidP="00BC711B">
      <w:pPr>
        <w:pStyle w:val="a3"/>
        <w:ind w:firstLine="720"/>
      </w:pPr>
      <w:r>
        <w:t>14) иные права в соответствии с законодательством.</w:t>
      </w:r>
    </w:p>
    <w:p w:rsidR="00BC711B" w:rsidRDefault="00BC711B" w:rsidP="00BC711B">
      <w:pPr>
        <w:pStyle w:val="a3"/>
        <w:ind w:firstLine="720"/>
      </w:pPr>
      <w:r>
        <w:t xml:space="preserve">8. Гарантии </w:t>
      </w:r>
      <w:proofErr w:type="gramStart"/>
      <w:r>
        <w:t>осуществления полномочий депутата Совета депутатов</w:t>
      </w:r>
      <w:proofErr w:type="gramEnd"/>
      <w:r>
        <w:t xml:space="preserve"> устанавливаются уставом сельского поселения в соответствии с федеральными законами и законами Хабаровского края.</w:t>
      </w:r>
    </w:p>
    <w:p w:rsidR="00BC711B" w:rsidRDefault="00BC711B" w:rsidP="00BC711B">
      <w:pPr>
        <w:pStyle w:val="a3"/>
        <w:ind w:firstLine="720"/>
      </w:pPr>
      <w:r>
        <w:t xml:space="preserve">9. Выборное должностное лицо местного самоуправления не может одновременно исполнять полномочия депутата Совета депутатов сельского поселения, за исключением случаев, установленных федеральным законом №131-ФЗ; </w:t>
      </w:r>
    </w:p>
    <w:p w:rsidR="00BC711B" w:rsidRDefault="00BC711B" w:rsidP="00BC711B">
      <w:pPr>
        <w:pStyle w:val="a3"/>
        <w:ind w:firstLine="720"/>
      </w:pPr>
      <w:r>
        <w:t>10. 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BC711B" w:rsidRDefault="00BC711B" w:rsidP="00BC711B">
      <w:pPr>
        <w:pStyle w:val="a3"/>
        <w:ind w:firstLine="720"/>
      </w:pPr>
      <w:r w:rsidRPr="00281913">
        <w:t>11. Депутат, член выборного органа местного самоуправления должны соблюдать ограничения и запреты и исполнять обязанности, которые установлены Федеральным законом от 25.12.2008 №273-ФЗ «О противодействии коррупции» и другими Федеральными законами.</w:t>
      </w:r>
    </w:p>
    <w:p w:rsidR="00BC711B" w:rsidRPr="00281913" w:rsidRDefault="00BC711B" w:rsidP="00BC711B">
      <w:pPr>
        <w:pStyle w:val="a3"/>
        <w:ind w:firstLine="720"/>
      </w:pP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t>», Федеральным законом от 07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(часть 12.1 в ред. Федерального закона от 03.11.2015 №303-ФЗ).</w:t>
      </w:r>
    </w:p>
    <w:p w:rsidR="00520CF3" w:rsidRPr="00073F09" w:rsidRDefault="00520CF3">
      <w:pPr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E3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520CF3"/>
    <w:rsid w:val="00BC711B"/>
    <w:rsid w:val="00E3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1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C71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2018-12-26T03:12:00Z</dcterms:created>
  <dcterms:modified xsi:type="dcterms:W3CDTF">2018-12-26T03:12:00Z</dcterms:modified>
</cp:coreProperties>
</file>